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B6600"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 соответствии с </w:t>
      </w:r>
      <w:hyperlink r:id="rId4" w:anchor="/document/409360800/entry/256" w:history="1">
        <w:r>
          <w:rPr>
            <w:rStyle w:val="a4"/>
            <w:rFonts w:ascii="Montserrat" w:hAnsi="Montserrat"/>
            <w:color w:val="306AFD"/>
          </w:rPr>
          <w:t>Федеральным законом от 12 июля 2024 г. N 176-ФЗ</w:t>
        </w:r>
      </w:hyperlink>
      <w:r>
        <w:rPr>
          <w:rFonts w:ascii="Montserrat" w:hAnsi="Montserrat"/>
          <w:color w:val="273350"/>
        </w:rPr>
        <w:t> с 1 января 2025 года повышается размер госпошлин, установленных </w:t>
      </w:r>
      <w:hyperlink r:id="rId5" w:anchor="/document/10900200/entry/333261" w:history="1">
        <w:r>
          <w:rPr>
            <w:rStyle w:val="a4"/>
            <w:rFonts w:ascii="Montserrat" w:hAnsi="Montserrat"/>
            <w:color w:val="306AFD"/>
          </w:rPr>
          <w:t>ст. 333.26</w:t>
        </w:r>
      </w:hyperlink>
      <w:r>
        <w:rPr>
          <w:rFonts w:ascii="Montserrat" w:hAnsi="Montserrat"/>
          <w:color w:val="273350"/>
        </w:rPr>
        <w:t> и </w:t>
      </w:r>
      <w:hyperlink r:id="rId6" w:anchor="/document/10900200/entry/333033" w:history="1">
        <w:r>
          <w:rPr>
            <w:rStyle w:val="a4"/>
            <w:rFonts w:ascii="Montserrat" w:hAnsi="Montserrat"/>
            <w:color w:val="306AFD"/>
          </w:rPr>
          <w:t>ст. 333.33</w:t>
        </w:r>
      </w:hyperlink>
      <w:r>
        <w:rPr>
          <w:rFonts w:ascii="Montserrat" w:hAnsi="Montserrat"/>
          <w:color w:val="273350"/>
        </w:rPr>
        <w:t> Налогового кодекса РФ.</w:t>
      </w:r>
    </w:p>
    <w:p w14:paraId="3EA4C5AC"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 частности, </w:t>
      </w:r>
      <w:hyperlink r:id="rId7" w:anchor="/document/409360800/entry/333331312" w:history="1">
        <w:r>
          <w:rPr>
            <w:rStyle w:val="a4"/>
            <w:rFonts w:ascii="Montserrat" w:hAnsi="Montserrat"/>
            <w:color w:val="306AFD"/>
          </w:rPr>
          <w:t>корректируется</w:t>
        </w:r>
      </w:hyperlink>
      <w:r>
        <w:rPr>
          <w:rFonts w:ascii="Montserrat" w:hAnsi="Montserrat"/>
          <w:color w:val="273350"/>
        </w:rPr>
        <w:t> механизм уплаты государственной пошлины за государственную регистрацию прав, ограничений прав и обременений объектов недвижимости, сделок с объектом недвижимости (</w:t>
      </w:r>
      <w:hyperlink r:id="rId8" w:anchor="/document/10900200/entry/333033122" w:history="1">
        <w:r>
          <w:rPr>
            <w:rStyle w:val="a4"/>
            <w:rFonts w:ascii="Montserrat" w:hAnsi="Montserrat"/>
            <w:color w:val="306AFD"/>
          </w:rPr>
          <w:t>подп. 22 п. 1 ст. 333.33</w:t>
        </w:r>
      </w:hyperlink>
      <w:r>
        <w:rPr>
          <w:rFonts w:ascii="Montserrat" w:hAnsi="Montserrat"/>
          <w:color w:val="273350"/>
        </w:rPr>
        <w:t> НК РФ).</w:t>
      </w:r>
    </w:p>
    <w:p w14:paraId="52402FC0"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Фиксированные размеры госпошлины будут использоваться в случае, если речь идет об объекте недвижимости, кадастровая стоимость которого не определена или не превышает 20 млн руб. (для физлиц) и 22 млн руб. (для организаций). При этом сами размеры по сравнению с нынешними повысятся вдвое: для физлиц - с 2 000 руб. до 4 000 руб., для организаций - с 22 000 руб. до 44 000 руб.</w:t>
      </w:r>
    </w:p>
    <w:p w14:paraId="0374B18B"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Если же стоимость недвижимости превышает указанные значения, то пошлина составит:</w:t>
      </w:r>
    </w:p>
    <w:p w14:paraId="2ECBDE57"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для физлиц - 0,02% кадастровой стоимости этого объекта, определенной на дату обращения за совершением юридически значимого действия, но не менее 0,02% цены сделки, являющейся основанием перехода права собственности на данный объект недвижимости, и не более 500 000 руб.;</w:t>
      </w:r>
    </w:p>
    <w:p w14:paraId="5E1D75F6"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для организаций - 0,2% кадастровой стоимости, но не менее 0,2% цены сделки и не более 1 млн руб.</w:t>
      </w:r>
    </w:p>
    <w:p w14:paraId="2B434DB6"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 два раза </w:t>
      </w:r>
      <w:r>
        <w:rPr>
          <w:rStyle w:val="a5"/>
          <w:rFonts w:ascii="Montserrat" w:hAnsi="Montserrat"/>
          <w:color w:val="273350"/>
        </w:rPr>
        <w:t>вырастут размеры госпошлин</w:t>
      </w:r>
      <w:r>
        <w:rPr>
          <w:rFonts w:ascii="Montserrat" w:hAnsi="Montserrat"/>
          <w:color w:val="273350"/>
        </w:rPr>
        <w:t>:</w:t>
      </w:r>
    </w:p>
    <w:p w14:paraId="500915CF"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w:t>
      </w:r>
      <w:hyperlink r:id="rId9" w:anchor="/document/409360800/entry/333331326" w:history="1">
        <w:r>
          <w:rPr>
            <w:rStyle w:val="a4"/>
            <w:rFonts w:ascii="Montserrat" w:hAnsi="Montserrat"/>
            <w:color w:val="306AFD"/>
          </w:rPr>
          <w:t>за госрегистрацию</w:t>
        </w:r>
      </w:hyperlink>
      <w:r>
        <w:rPr>
          <w:rFonts w:ascii="Montserrat" w:hAnsi="Montserrat"/>
          <w:color w:val="273350"/>
        </w:rPr>
        <w:t> права собственности физлица на земельный участок для ведения личного подсобного хозяйства, огородничества, садоводства, индивидуального гаражного или ИЖС, либо на создаваемый или созданный на таком земельном участке объект недвижимого имущества (</w:t>
      </w:r>
      <w:hyperlink r:id="rId10" w:anchor="/document/10900200/entry/333033124" w:history="1">
        <w:r>
          <w:rPr>
            <w:rStyle w:val="a4"/>
            <w:rFonts w:ascii="Montserrat" w:hAnsi="Montserrat"/>
            <w:color w:val="306AFD"/>
          </w:rPr>
          <w:t>подп. 24 п. 1 ст. 333.33</w:t>
        </w:r>
      </w:hyperlink>
      <w:r>
        <w:rPr>
          <w:rFonts w:ascii="Montserrat" w:hAnsi="Montserrat"/>
          <w:color w:val="273350"/>
        </w:rPr>
        <w:t> НК РФ),</w:t>
      </w:r>
    </w:p>
    <w:p w14:paraId="0796861C"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w:t>
      </w:r>
      <w:hyperlink r:id="rId11" w:anchor="/document/409360800/entry/333331331" w:history="1">
        <w:r>
          <w:rPr>
            <w:rStyle w:val="a4"/>
            <w:rFonts w:ascii="Montserrat" w:hAnsi="Montserrat"/>
            <w:color w:val="306AFD"/>
          </w:rPr>
          <w:t>за внесение</w:t>
        </w:r>
      </w:hyperlink>
      <w:r>
        <w:rPr>
          <w:rFonts w:ascii="Montserrat" w:hAnsi="Montserrat"/>
          <w:color w:val="273350"/>
        </w:rPr>
        <w:t> изменений в записи ЕГРН о правах, об ограничениях прав и обременениях недвижимого имущества (</w:t>
      </w:r>
      <w:hyperlink r:id="rId12" w:anchor="/document/10900200/entry/333033127" w:history="1">
        <w:r>
          <w:rPr>
            <w:rStyle w:val="a4"/>
            <w:rFonts w:ascii="Montserrat" w:hAnsi="Montserrat"/>
            <w:color w:val="306AFD"/>
          </w:rPr>
          <w:t>подп. 27 п. 1 ст. 333.33</w:t>
        </w:r>
      </w:hyperlink>
      <w:r>
        <w:rPr>
          <w:rFonts w:ascii="Montserrat" w:hAnsi="Montserrat"/>
          <w:color w:val="273350"/>
        </w:rPr>
        <w:t> НК РФ),</w:t>
      </w:r>
    </w:p>
    <w:p w14:paraId="34A3A6D5"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w:t>
      </w:r>
      <w:hyperlink r:id="rId13" w:anchor="/document/409360800/entry/333331333" w:history="1">
        <w:r>
          <w:rPr>
            <w:rStyle w:val="a4"/>
            <w:rFonts w:ascii="Montserrat" w:hAnsi="Montserrat"/>
            <w:color w:val="306AFD"/>
          </w:rPr>
          <w:t>за госрегистрацию</w:t>
        </w:r>
      </w:hyperlink>
      <w:r>
        <w:rPr>
          <w:rFonts w:ascii="Montserrat" w:hAnsi="Montserrat"/>
          <w:color w:val="273350"/>
        </w:rPr>
        <w:t> перехода права собственности на объект недвижимости в связи с реорганизацией юридического лица в форме преобразования (</w:t>
      </w:r>
      <w:hyperlink r:id="rId14" w:anchor="/document/10900200/entry/333331271" w:history="1">
        <w:r>
          <w:rPr>
            <w:rStyle w:val="a4"/>
            <w:rFonts w:ascii="Montserrat" w:hAnsi="Montserrat"/>
            <w:color w:val="306AFD"/>
          </w:rPr>
          <w:t>подп. 27.1 п. 1 ст. 333.33</w:t>
        </w:r>
      </w:hyperlink>
      <w:r>
        <w:rPr>
          <w:rFonts w:ascii="Montserrat" w:hAnsi="Montserrat"/>
          <w:color w:val="273350"/>
        </w:rPr>
        <w:t> НК РФ),</w:t>
      </w:r>
    </w:p>
    <w:p w14:paraId="0543F7DF"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w:t>
      </w:r>
      <w:hyperlink r:id="rId15" w:anchor="/document/409360800/entry/333331334" w:history="1">
        <w:r>
          <w:rPr>
            <w:rStyle w:val="a4"/>
            <w:rFonts w:ascii="Montserrat" w:hAnsi="Montserrat"/>
            <w:color w:val="306AFD"/>
          </w:rPr>
          <w:t>за госрегистрацию</w:t>
        </w:r>
      </w:hyperlink>
      <w:r>
        <w:rPr>
          <w:rFonts w:ascii="Montserrat" w:hAnsi="Montserrat"/>
          <w:color w:val="273350"/>
        </w:rPr>
        <w:t> соглашения об изменении или о расторжении договора аренды, если такой договор зарегистрирован в ЕГРН (</w:t>
      </w:r>
      <w:hyperlink r:id="rId16" w:anchor="/document/10900200/entry/333331272" w:history="1">
        <w:r>
          <w:rPr>
            <w:rStyle w:val="a4"/>
            <w:rFonts w:ascii="Montserrat" w:hAnsi="Montserrat"/>
            <w:color w:val="306AFD"/>
          </w:rPr>
          <w:t>подп. 27.2 п. 1 ст. 333.33</w:t>
        </w:r>
      </w:hyperlink>
      <w:r>
        <w:rPr>
          <w:rFonts w:ascii="Montserrat" w:hAnsi="Montserrat"/>
          <w:color w:val="273350"/>
        </w:rPr>
        <w:t> НК РФ),</w:t>
      </w:r>
    </w:p>
    <w:p w14:paraId="1B88EC39"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w:t>
      </w:r>
      <w:hyperlink r:id="rId17" w:anchor="/document/409360800/entry/333331337" w:history="1">
        <w:r>
          <w:rPr>
            <w:rStyle w:val="a4"/>
            <w:rFonts w:ascii="Montserrat" w:hAnsi="Montserrat"/>
            <w:color w:val="306AFD"/>
          </w:rPr>
          <w:t>за внесение</w:t>
        </w:r>
      </w:hyperlink>
      <w:r>
        <w:rPr>
          <w:rFonts w:ascii="Montserrat" w:hAnsi="Montserrat"/>
          <w:color w:val="273350"/>
        </w:rPr>
        <w:t> изменений и дополнений в регистрационную запись об ипотеке (</w:t>
      </w:r>
      <w:hyperlink r:id="rId18" w:anchor="/document/10900200/entry/333331281" w:history="1">
        <w:r>
          <w:rPr>
            <w:rStyle w:val="a4"/>
            <w:rFonts w:ascii="Montserrat" w:hAnsi="Montserrat"/>
            <w:color w:val="306AFD"/>
          </w:rPr>
          <w:t>подп. 28.1 п. 1 ст. 333.33</w:t>
        </w:r>
      </w:hyperlink>
      <w:r>
        <w:rPr>
          <w:rFonts w:ascii="Montserrat" w:hAnsi="Montserrat"/>
          <w:color w:val="273350"/>
        </w:rPr>
        <w:t> НК РФ),</w:t>
      </w:r>
    </w:p>
    <w:p w14:paraId="6EDB01BF"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w:t>
      </w:r>
      <w:hyperlink r:id="rId19" w:anchor="/document/409360800/entry/333331343" w:history="1">
        <w:r>
          <w:rPr>
            <w:rStyle w:val="a4"/>
            <w:rFonts w:ascii="Montserrat" w:hAnsi="Montserrat"/>
            <w:color w:val="306AFD"/>
          </w:rPr>
          <w:t>за госрегистрацию</w:t>
        </w:r>
      </w:hyperlink>
      <w:r>
        <w:rPr>
          <w:rFonts w:ascii="Montserrat" w:hAnsi="Montserrat"/>
          <w:color w:val="273350"/>
        </w:rPr>
        <w:t> договора участия в долевом строительстве (</w:t>
      </w:r>
      <w:hyperlink r:id="rId20" w:anchor="/document/10900200/entry/333033130" w:history="1">
        <w:r>
          <w:rPr>
            <w:rStyle w:val="a4"/>
            <w:rFonts w:ascii="Montserrat" w:hAnsi="Montserrat"/>
            <w:color w:val="306AFD"/>
          </w:rPr>
          <w:t>подп. 30 п. 1 ст. 333.33</w:t>
        </w:r>
      </w:hyperlink>
      <w:r>
        <w:rPr>
          <w:rFonts w:ascii="Montserrat" w:hAnsi="Montserrat"/>
          <w:color w:val="273350"/>
        </w:rPr>
        <w:t> НК РФ).</w:t>
      </w:r>
    </w:p>
    <w:p w14:paraId="62DF01AF"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Style w:val="a5"/>
          <w:rFonts w:ascii="Montserrat" w:hAnsi="Montserrat"/>
          <w:color w:val="273350"/>
        </w:rPr>
        <w:t>Устанавливаются</w:t>
      </w:r>
      <w:r>
        <w:rPr>
          <w:rFonts w:ascii="Montserrat" w:hAnsi="Montserrat"/>
          <w:color w:val="273350"/>
        </w:rPr>
        <w:t> пошлины за </w:t>
      </w:r>
      <w:hyperlink r:id="rId21" w:anchor="/document/409360800/entry/333331222" w:history="1">
        <w:r>
          <w:rPr>
            <w:rStyle w:val="a4"/>
            <w:rFonts w:ascii="Montserrat" w:hAnsi="Montserrat"/>
            <w:color w:val="306AFD"/>
          </w:rPr>
          <w:t>государственный кадастровый учет</w:t>
        </w:r>
      </w:hyperlink>
      <w:r>
        <w:rPr>
          <w:rFonts w:ascii="Montserrat" w:hAnsi="Montserrat"/>
          <w:color w:val="273350"/>
        </w:rPr>
        <w:t> созданных (образованных) объектов недвижимости без одновременной госрегистрации прав и за </w:t>
      </w:r>
      <w:hyperlink r:id="rId22" w:anchor="/document/409360800/entry/333331223" w:history="1">
        <w:r>
          <w:rPr>
            <w:rStyle w:val="a4"/>
            <w:rFonts w:ascii="Montserrat" w:hAnsi="Montserrat"/>
            <w:color w:val="306AFD"/>
          </w:rPr>
          <w:t>государственный кадастровый учет</w:t>
        </w:r>
      </w:hyperlink>
      <w:r>
        <w:rPr>
          <w:rFonts w:ascii="Montserrat" w:hAnsi="Montserrat"/>
          <w:color w:val="273350"/>
        </w:rPr>
        <w:t> в связи с изменением сведений об объекте недвижимости.</w:t>
      </w:r>
    </w:p>
    <w:p w14:paraId="205075CF"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Так, за государственный кадастровый учет созданных (образованных) объектов недвижимости без одновременной государственной регистрации прав:</w:t>
      </w:r>
    </w:p>
    <w:p w14:paraId="49C45ADE"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lastRenderedPageBreak/>
        <w:t>для физических лиц - 2000 рублей;</w:t>
      </w:r>
    </w:p>
    <w:p w14:paraId="0CDEDA3B"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для организаций - 22 000 рублей.</w:t>
      </w:r>
    </w:p>
    <w:p w14:paraId="5C66CC45"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За государственный кадастровый учет в связи с изменением сведений об объекте недвижимости:</w:t>
      </w:r>
    </w:p>
    <w:p w14:paraId="6EB74DCD"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для физических лиц - 1000 рублей;</w:t>
      </w:r>
    </w:p>
    <w:p w14:paraId="0930B068"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для организаций - 2000 рублей.</w:t>
      </w:r>
    </w:p>
    <w:p w14:paraId="2BEC2DDF"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За осуществляемые одновременно государственный кадастровый учет и государственную регистрацию прав на созданные (образованные) объекты недвижимости:</w:t>
      </w:r>
    </w:p>
    <w:p w14:paraId="1EA87E4F"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для физических лиц:</w:t>
      </w:r>
    </w:p>
    <w:p w14:paraId="41025C50"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 отношении объекта недвижимости, кадастровая стоимость которого не определена или не превышает 20 000 000 рублей, - 6000 рублей;</w:t>
      </w:r>
    </w:p>
    <w:p w14:paraId="129C4B12"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 отношении объекта недвижимости, кадастровая стоимость которого превышает 20 000 000 рублей, - в размере суммы государственной пошлины, исчисленной в соответствии с абзацем четвертым подпункта 22 и увеличенной на 2000 рублей;</w:t>
      </w:r>
    </w:p>
    <w:p w14:paraId="10F8BB7F"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для организаций:</w:t>
      </w:r>
    </w:p>
    <w:p w14:paraId="313DB554"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 отношении объекта недвижимости, кадастровая стоимость которого не определена или не превышает 22 000 000 рублей, - 66 000 рублей;</w:t>
      </w:r>
    </w:p>
    <w:p w14:paraId="27622837"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 отношении объекта недвижимости, кадастровая стоимость которого превышает 22 000 000 рублей, - в размере суммы государственной пошлины, исчисленной в соответствии с абзацем седьмым подпункта 22 и увеличенной на 22 000 рублей.</w:t>
      </w:r>
    </w:p>
    <w:p w14:paraId="7BAD9181"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За осуществляемые одновременно государственный кадастровый учет и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- 1000 рублей.</w:t>
      </w:r>
    </w:p>
    <w:p w14:paraId="4CB405A9"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За осуществляемые одновременно государственный кадастровый учет и государственную регистрацию прав на земельный участок из земель сельскохозяйственного назначения - 1000 рублей.</w:t>
      </w:r>
    </w:p>
    <w:p w14:paraId="314A11B7"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Вводится положение, предусматривающее уплату госпошлины </w:t>
      </w:r>
      <w:r>
        <w:rPr>
          <w:rStyle w:val="a5"/>
          <w:rFonts w:ascii="Montserrat" w:hAnsi="Montserrat"/>
          <w:color w:val="273350"/>
        </w:rPr>
        <w:t>в двойном размере</w:t>
      </w:r>
      <w:r>
        <w:rPr>
          <w:rFonts w:ascii="Montserrat" w:hAnsi="Montserrat"/>
          <w:color w:val="273350"/>
        </w:rPr>
        <w:t> для случая осуществления "</w:t>
      </w:r>
      <w:r>
        <w:rPr>
          <w:rStyle w:val="a5"/>
          <w:rFonts w:ascii="Montserrat" w:hAnsi="Montserrat"/>
          <w:color w:val="273350"/>
        </w:rPr>
        <w:t>ускоренной</w:t>
      </w:r>
      <w:r>
        <w:rPr>
          <w:rFonts w:ascii="Montserrat" w:hAnsi="Montserrat"/>
          <w:color w:val="273350"/>
        </w:rPr>
        <w:t>" государственной регистрации прав и государственного кадастрового учета (за один рабочий день), который в ближайшее время </w:t>
      </w:r>
      <w:hyperlink r:id="rId23" w:anchor="/multilink/57401938/paragraph/143507/number/0" w:history="1">
        <w:r>
          <w:rPr>
            <w:rStyle w:val="a4"/>
            <w:rFonts w:ascii="Montserrat" w:hAnsi="Montserrat"/>
            <w:color w:val="306AFD"/>
          </w:rPr>
          <w:t>будет предусмотрен</w:t>
        </w:r>
      </w:hyperlink>
      <w:r>
        <w:rPr>
          <w:rFonts w:ascii="Montserrat" w:hAnsi="Montserrat"/>
          <w:color w:val="273350"/>
        </w:rPr>
        <w:t> в </w:t>
      </w:r>
      <w:hyperlink r:id="rId24" w:anchor="/document/71129192/entry/0" w:history="1">
        <w:r>
          <w:rPr>
            <w:rStyle w:val="a4"/>
            <w:rFonts w:ascii="Montserrat" w:hAnsi="Montserrat"/>
            <w:color w:val="306AFD"/>
          </w:rPr>
          <w:t>Законе</w:t>
        </w:r>
      </w:hyperlink>
      <w:r>
        <w:rPr>
          <w:rFonts w:ascii="Montserrat" w:hAnsi="Montserrat"/>
          <w:color w:val="273350"/>
        </w:rPr>
        <w:t> о госрегистрации недвижимости.</w:t>
      </w:r>
    </w:p>
    <w:p w14:paraId="019673D9" w14:textId="77777777" w:rsidR="00F84F44" w:rsidRDefault="00F84F44" w:rsidP="00F84F44">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Перечисленные изменения вступят в силу с 1 января 2025 года.</w:t>
      </w:r>
      <w:bookmarkStart w:id="0" w:name="_GoBack"/>
      <w:bookmarkEnd w:id="0"/>
    </w:p>
    <w:sectPr w:rsidR="00F84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7D"/>
    <w:rsid w:val="0045234F"/>
    <w:rsid w:val="005C307D"/>
    <w:rsid w:val="008006F3"/>
    <w:rsid w:val="00F54791"/>
    <w:rsid w:val="00F84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DDE48-6F6D-4BDD-AFA3-D2C13945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ndale Sans U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6F3"/>
    <w:pPr>
      <w:widowControl w:val="0"/>
      <w:suppressAutoHyphens/>
      <w:spacing w:after="0" w:line="240" w:lineRule="auto"/>
    </w:pPr>
    <w:rPr>
      <w:rFonts w:ascii="Times New Roman" w:hAnsi="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4F44"/>
    <w:pPr>
      <w:widowControl/>
      <w:suppressAutoHyphens w:val="0"/>
      <w:spacing w:before="100" w:beforeAutospacing="1" w:after="100" w:afterAutospacing="1"/>
    </w:pPr>
    <w:rPr>
      <w:rFonts w:eastAsia="Times New Roman" w:cs="Times New Roman"/>
      <w:kern w:val="0"/>
      <w:lang w:eastAsia="ru-RU"/>
    </w:rPr>
  </w:style>
  <w:style w:type="character" w:styleId="a4">
    <w:name w:val="Hyperlink"/>
    <w:basedOn w:val="a0"/>
    <w:uiPriority w:val="99"/>
    <w:semiHidden/>
    <w:unhideWhenUsed/>
    <w:rsid w:val="00F84F44"/>
    <w:rPr>
      <w:color w:val="0000FF"/>
      <w:u w:val="single"/>
    </w:rPr>
  </w:style>
  <w:style w:type="character" w:styleId="a5">
    <w:name w:val="Strong"/>
    <w:basedOn w:val="a0"/>
    <w:uiPriority w:val="22"/>
    <w:qFormat/>
    <w:rsid w:val="00F84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0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961</Words>
  <Characters>5479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Евгения Александровна</dc:creator>
  <cp:keywords/>
  <dc:description/>
  <cp:lastModifiedBy>Петрова Евгения Александровна</cp:lastModifiedBy>
  <cp:revision>4</cp:revision>
  <dcterms:created xsi:type="dcterms:W3CDTF">2024-11-13T10:03:00Z</dcterms:created>
  <dcterms:modified xsi:type="dcterms:W3CDTF">2024-11-13T10:04:00Z</dcterms:modified>
</cp:coreProperties>
</file>