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A5" w:rsidRPr="00D730A5" w:rsidRDefault="00D730A5" w:rsidP="00D730A5">
      <w:pPr>
        <w:pStyle w:val="f12"/>
        <w:ind w:firstLine="0"/>
        <w:rPr>
          <w:rFonts w:ascii="Arial" w:hAnsi="Arial" w:cs="Arial"/>
          <w:szCs w:val="24"/>
        </w:rPr>
      </w:pPr>
    </w:p>
    <w:p w:rsidR="00D730A5" w:rsidRPr="00D730A5" w:rsidRDefault="00D730A5" w:rsidP="00D730A5">
      <w:pPr>
        <w:spacing w:after="0"/>
        <w:jc w:val="center"/>
        <w:rPr>
          <w:rFonts w:ascii="Arial" w:hAnsi="Arial" w:cs="Arial"/>
          <w:bCs/>
          <w:iCs/>
          <w:sz w:val="24"/>
          <w:szCs w:val="24"/>
          <w:lang w:val="ru-RU"/>
        </w:rPr>
      </w:pPr>
      <w:r w:rsidRPr="00D730A5">
        <w:rPr>
          <w:rFonts w:ascii="Arial" w:hAnsi="Arial" w:cs="Arial"/>
          <w:bCs/>
          <w:iCs/>
          <w:sz w:val="24"/>
          <w:szCs w:val="24"/>
          <w:lang w:val="ru-RU"/>
        </w:rPr>
        <w:t>СОВЕТ НАРОДНЫХ ДЕПУТАТОВ</w:t>
      </w:r>
    </w:p>
    <w:p w:rsidR="00D730A5" w:rsidRPr="00D730A5" w:rsidRDefault="00D730A5" w:rsidP="00D730A5">
      <w:pPr>
        <w:spacing w:after="0"/>
        <w:jc w:val="center"/>
        <w:rPr>
          <w:rFonts w:ascii="Arial" w:hAnsi="Arial" w:cs="Arial"/>
          <w:bCs/>
          <w:iCs/>
          <w:sz w:val="24"/>
          <w:szCs w:val="24"/>
          <w:lang w:val="ru-RU"/>
        </w:rPr>
      </w:pPr>
      <w:r>
        <w:rPr>
          <w:rFonts w:ascii="Arial" w:hAnsi="Arial" w:cs="Arial"/>
          <w:bCs/>
          <w:iCs/>
          <w:sz w:val="24"/>
          <w:szCs w:val="24"/>
          <w:lang w:val="ru-RU"/>
        </w:rPr>
        <w:t>КОРЕННОВСКОГО</w:t>
      </w:r>
      <w:r w:rsidRPr="00D730A5">
        <w:rPr>
          <w:rFonts w:ascii="Arial" w:hAnsi="Arial" w:cs="Arial"/>
          <w:bCs/>
          <w:iCs/>
          <w:sz w:val="24"/>
          <w:szCs w:val="24"/>
          <w:lang w:val="ru-RU"/>
        </w:rPr>
        <w:t xml:space="preserve"> СЕЛЬСКОГО ПОСЕЛЕНИЯ</w:t>
      </w:r>
    </w:p>
    <w:p w:rsidR="00D730A5" w:rsidRPr="00D730A5" w:rsidRDefault="00D730A5" w:rsidP="00D730A5">
      <w:pPr>
        <w:spacing w:after="0"/>
        <w:jc w:val="center"/>
        <w:rPr>
          <w:rFonts w:ascii="Arial" w:hAnsi="Arial" w:cs="Arial"/>
          <w:bCs/>
          <w:iCs/>
          <w:sz w:val="24"/>
          <w:szCs w:val="24"/>
          <w:lang w:val="ru-RU"/>
        </w:rPr>
      </w:pPr>
      <w:r w:rsidRPr="00D730A5">
        <w:rPr>
          <w:rFonts w:ascii="Arial" w:hAnsi="Arial" w:cs="Arial"/>
          <w:bCs/>
          <w:iCs/>
          <w:sz w:val="24"/>
          <w:szCs w:val="24"/>
          <w:lang w:val="ru-RU"/>
        </w:rPr>
        <w:t>КАЛА</w:t>
      </w:r>
      <w:r>
        <w:rPr>
          <w:rFonts w:ascii="Arial" w:hAnsi="Arial" w:cs="Arial"/>
          <w:bCs/>
          <w:iCs/>
          <w:sz w:val="24"/>
          <w:szCs w:val="24"/>
          <w:lang w:val="ru-RU"/>
        </w:rPr>
        <w:t>ЧЕЕВСКОГО МУНИЦИПАЛЬНОГО РАЙОНА</w:t>
      </w:r>
    </w:p>
    <w:p w:rsidR="00D730A5" w:rsidRDefault="00D730A5" w:rsidP="00D730A5">
      <w:pPr>
        <w:spacing w:after="0"/>
        <w:jc w:val="center"/>
        <w:rPr>
          <w:rFonts w:ascii="Arial" w:hAnsi="Arial" w:cs="Arial"/>
          <w:bCs/>
          <w:iCs/>
          <w:sz w:val="24"/>
          <w:szCs w:val="24"/>
          <w:lang w:val="ru-RU"/>
        </w:rPr>
      </w:pPr>
      <w:r w:rsidRPr="00D730A5">
        <w:rPr>
          <w:rFonts w:ascii="Arial" w:hAnsi="Arial" w:cs="Arial"/>
          <w:bCs/>
          <w:iCs/>
          <w:sz w:val="24"/>
          <w:szCs w:val="24"/>
          <w:lang w:val="ru-RU"/>
        </w:rPr>
        <w:t>ВОРОНЕЖСКОЙ ОБЛАСТИ</w:t>
      </w:r>
    </w:p>
    <w:p w:rsidR="00D730A5" w:rsidRPr="00D730A5" w:rsidRDefault="00D730A5" w:rsidP="00D730A5">
      <w:pPr>
        <w:spacing w:after="0"/>
        <w:jc w:val="center"/>
        <w:rPr>
          <w:rFonts w:ascii="Arial" w:hAnsi="Arial" w:cs="Arial"/>
          <w:bCs/>
          <w:iCs/>
          <w:sz w:val="24"/>
          <w:szCs w:val="24"/>
          <w:lang w:val="ru-RU"/>
        </w:rPr>
      </w:pPr>
    </w:p>
    <w:p w:rsidR="00D730A5" w:rsidRPr="00D730A5" w:rsidRDefault="00D730A5" w:rsidP="00D730A5">
      <w:pPr>
        <w:spacing w:after="0"/>
        <w:jc w:val="center"/>
        <w:rPr>
          <w:rFonts w:ascii="Arial" w:hAnsi="Arial" w:cs="Arial"/>
          <w:bCs/>
          <w:iCs/>
          <w:sz w:val="24"/>
          <w:szCs w:val="24"/>
          <w:lang w:val="ru-RU"/>
        </w:rPr>
      </w:pPr>
      <w:r w:rsidRPr="00D730A5">
        <w:rPr>
          <w:rFonts w:ascii="Arial" w:hAnsi="Arial" w:cs="Arial"/>
          <w:bCs/>
          <w:iCs/>
          <w:sz w:val="24"/>
          <w:szCs w:val="24"/>
          <w:lang w:val="ru-RU"/>
        </w:rPr>
        <w:t>РЕШЕНИЕ</w:t>
      </w:r>
    </w:p>
    <w:p w:rsidR="00D730A5" w:rsidRPr="00D730A5" w:rsidRDefault="00D730A5" w:rsidP="00D730A5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  <w:lang w:val="ru-RU"/>
        </w:rPr>
      </w:pPr>
    </w:p>
    <w:p w:rsidR="00D730A5" w:rsidRPr="00D730A5" w:rsidRDefault="00D730A5" w:rsidP="00D730A5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D730A5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13 июня</w:t>
      </w:r>
      <w:r w:rsidRPr="00D730A5">
        <w:rPr>
          <w:rFonts w:ascii="Arial" w:hAnsi="Arial" w:cs="Arial"/>
          <w:sz w:val="24"/>
          <w:szCs w:val="24"/>
          <w:lang w:val="ru-RU"/>
        </w:rPr>
        <w:t xml:space="preserve"> 2019 г. № 1</w:t>
      </w:r>
      <w:r>
        <w:rPr>
          <w:rFonts w:ascii="Arial" w:hAnsi="Arial" w:cs="Arial"/>
          <w:sz w:val="24"/>
          <w:szCs w:val="24"/>
          <w:lang w:val="ru-RU"/>
        </w:rPr>
        <w:t>21</w:t>
      </w:r>
    </w:p>
    <w:p w:rsidR="00D730A5" w:rsidRPr="00D730A5" w:rsidRDefault="00D730A5" w:rsidP="00D730A5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D730A5">
        <w:rPr>
          <w:rFonts w:ascii="Arial" w:hAnsi="Arial" w:cs="Arial"/>
          <w:sz w:val="24"/>
          <w:szCs w:val="24"/>
          <w:lang w:val="ru-RU"/>
        </w:rPr>
        <w:t xml:space="preserve">с. </w:t>
      </w:r>
      <w:r>
        <w:rPr>
          <w:rFonts w:ascii="Arial" w:hAnsi="Arial" w:cs="Arial"/>
          <w:sz w:val="24"/>
          <w:szCs w:val="24"/>
          <w:lang w:val="ru-RU"/>
        </w:rPr>
        <w:t>Коренное</w:t>
      </w:r>
    </w:p>
    <w:p w:rsidR="00D730A5" w:rsidRPr="00D730A5" w:rsidRDefault="00D730A5" w:rsidP="00D730A5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730A5" w:rsidRPr="00D730A5" w:rsidRDefault="00D730A5" w:rsidP="00D730A5">
      <w:pPr>
        <w:tabs>
          <w:tab w:val="left" w:pos="4253"/>
        </w:tabs>
        <w:spacing w:after="0"/>
        <w:ind w:right="4876"/>
        <w:jc w:val="both"/>
        <w:rPr>
          <w:rFonts w:ascii="Arial" w:hAnsi="Arial" w:cs="Arial"/>
          <w:sz w:val="24"/>
          <w:szCs w:val="24"/>
          <w:lang w:val="ru-RU"/>
        </w:rPr>
      </w:pPr>
      <w:r w:rsidRPr="00D730A5">
        <w:rPr>
          <w:rFonts w:ascii="Arial" w:hAnsi="Arial" w:cs="Arial"/>
          <w:sz w:val="24"/>
          <w:szCs w:val="24"/>
          <w:lang w:val="ru-RU"/>
        </w:rPr>
        <w:t xml:space="preserve">О внесении изменений и дополнений в Устав </w:t>
      </w:r>
      <w:r>
        <w:rPr>
          <w:rFonts w:ascii="Arial" w:hAnsi="Arial" w:cs="Arial"/>
          <w:sz w:val="24"/>
          <w:szCs w:val="24"/>
          <w:lang w:val="ru-RU"/>
        </w:rPr>
        <w:t>Коренновского</w:t>
      </w:r>
      <w:r w:rsidRPr="00D730A5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</w:t>
      </w:r>
    </w:p>
    <w:p w:rsidR="00D730A5" w:rsidRPr="00D730A5" w:rsidRDefault="00D730A5" w:rsidP="00D730A5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D730A5" w:rsidRPr="00D730A5" w:rsidRDefault="00D730A5" w:rsidP="00D730A5">
      <w:pPr>
        <w:spacing w:after="0" w:line="60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proofErr w:type="gramStart"/>
      <w:r w:rsidRPr="00D730A5">
        <w:rPr>
          <w:rFonts w:ascii="Arial" w:hAnsi="Arial" w:cs="Arial"/>
          <w:color w:val="000000"/>
          <w:sz w:val="24"/>
          <w:szCs w:val="24"/>
          <w:lang w:val="ru-RU"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D730A5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Pr="00D730A5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Федеральным законом от 21.07.2005 г. № 97-ФЗ «О государственной регистрации Уставов муниципальных образований», в целях приведения Устава </w:t>
      </w:r>
      <w:r>
        <w:rPr>
          <w:rFonts w:ascii="Arial" w:hAnsi="Arial" w:cs="Arial"/>
          <w:color w:val="000000"/>
          <w:sz w:val="24"/>
          <w:szCs w:val="24"/>
          <w:lang w:val="ru-RU" w:eastAsia="ru-RU"/>
        </w:rPr>
        <w:t>Коренновского</w:t>
      </w:r>
      <w:r w:rsidRPr="00D730A5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rFonts w:ascii="Arial" w:hAnsi="Arial" w:cs="Arial"/>
          <w:color w:val="000000"/>
          <w:sz w:val="24"/>
          <w:szCs w:val="24"/>
          <w:lang w:val="ru-RU" w:eastAsia="ru-RU"/>
        </w:rPr>
        <w:t>Коренновского</w:t>
      </w:r>
      <w:r w:rsidRPr="00D730A5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решил:</w:t>
      </w:r>
      <w:proofErr w:type="gramEnd"/>
    </w:p>
    <w:p w:rsidR="00D730A5" w:rsidRPr="00D730A5" w:rsidRDefault="00D730A5" w:rsidP="00D730A5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D730A5" w:rsidRPr="00D730A5" w:rsidRDefault="00D730A5" w:rsidP="00D730A5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730A5">
        <w:rPr>
          <w:rFonts w:ascii="Arial" w:hAnsi="Arial" w:cs="Arial"/>
          <w:sz w:val="24"/>
          <w:szCs w:val="24"/>
          <w:lang w:val="ru-RU" w:eastAsia="ru-RU"/>
        </w:rPr>
        <w:t xml:space="preserve">1. Внести в Устав </w:t>
      </w:r>
      <w:r>
        <w:rPr>
          <w:rFonts w:ascii="Arial" w:hAnsi="Arial" w:cs="Arial"/>
          <w:sz w:val="24"/>
          <w:szCs w:val="24"/>
          <w:lang w:val="ru-RU" w:eastAsia="ru-RU"/>
        </w:rPr>
        <w:t>Коренновского</w:t>
      </w:r>
      <w:r w:rsidRPr="00D730A5">
        <w:rPr>
          <w:rFonts w:ascii="Arial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изменения согласно приложению.</w:t>
      </w:r>
    </w:p>
    <w:p w:rsidR="00D730A5" w:rsidRPr="00D730A5" w:rsidRDefault="00D730A5" w:rsidP="00D730A5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730A5">
        <w:rPr>
          <w:rFonts w:ascii="Arial" w:hAnsi="Arial" w:cs="Arial"/>
          <w:sz w:val="24"/>
          <w:szCs w:val="24"/>
          <w:lang w:val="ru-RU"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730A5" w:rsidRPr="00D730A5" w:rsidRDefault="00D730A5" w:rsidP="00D730A5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730A5">
        <w:rPr>
          <w:rFonts w:ascii="Arial" w:hAnsi="Arial" w:cs="Arial"/>
          <w:sz w:val="24"/>
          <w:szCs w:val="24"/>
          <w:lang w:val="ru-RU" w:eastAsia="ru-RU"/>
        </w:rPr>
        <w:t xml:space="preserve">3. Опубликовать настоящее решение в Вестнике муниципальных правовых актов </w:t>
      </w:r>
      <w:r>
        <w:rPr>
          <w:rFonts w:ascii="Arial" w:hAnsi="Arial" w:cs="Arial"/>
          <w:sz w:val="24"/>
          <w:szCs w:val="24"/>
          <w:lang w:val="ru-RU" w:eastAsia="ru-RU"/>
        </w:rPr>
        <w:t>Коренновского</w:t>
      </w:r>
      <w:r w:rsidRPr="00D730A5">
        <w:rPr>
          <w:rFonts w:ascii="Arial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D730A5" w:rsidRPr="00D730A5" w:rsidRDefault="00D730A5" w:rsidP="00D730A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730A5">
        <w:rPr>
          <w:rFonts w:ascii="Arial" w:hAnsi="Arial" w:cs="Arial"/>
          <w:sz w:val="24"/>
          <w:szCs w:val="24"/>
          <w:lang w:val="ru-RU" w:eastAsia="ru-RU"/>
        </w:rPr>
        <w:t>4. Настоящее решение вступает в силу после его официального опубликования.</w:t>
      </w:r>
    </w:p>
    <w:p w:rsidR="00D730A5" w:rsidRPr="00D730A5" w:rsidRDefault="00D730A5" w:rsidP="00D730A5">
      <w:pPr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  <w:gridCol w:w="4893"/>
      </w:tblGrid>
      <w:tr w:rsidR="00D730A5" w:rsidRPr="00D730A5" w:rsidTr="00D730A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0A5" w:rsidRPr="00D730A5" w:rsidRDefault="00D730A5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</w:pPr>
            <w:r w:rsidRPr="00D730A5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Коренновского</w:t>
            </w:r>
            <w:r w:rsidRPr="00D730A5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730A5" w:rsidRPr="00D730A5" w:rsidRDefault="00D730A5">
            <w:pPr>
              <w:ind w:firstLine="567"/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</w:pPr>
          </w:p>
          <w:p w:rsidR="00D730A5" w:rsidRPr="00D730A5" w:rsidRDefault="00D730A5">
            <w:pPr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730A5" w:rsidRPr="00D730A5" w:rsidRDefault="00D730A5" w:rsidP="00D730A5">
            <w:pPr>
              <w:suppressAutoHyphens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D730A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730A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730A5">
              <w:rPr>
                <w:rFonts w:ascii="Arial" w:hAnsi="Arial" w:cs="Arial"/>
                <w:sz w:val="24"/>
                <w:szCs w:val="24"/>
              </w:rPr>
              <w:t>Г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айдук</w:t>
            </w:r>
            <w:proofErr w:type="spellEnd"/>
          </w:p>
        </w:tc>
      </w:tr>
    </w:tbl>
    <w:p w:rsidR="00D730A5" w:rsidRPr="00D730A5" w:rsidRDefault="00D730A5" w:rsidP="00D730A5">
      <w:pPr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D730A5" w:rsidRPr="00D730A5" w:rsidRDefault="00D730A5" w:rsidP="00D730A5">
      <w:pPr>
        <w:spacing w:after="0"/>
        <w:ind w:left="5672"/>
        <w:rPr>
          <w:rFonts w:ascii="Arial" w:hAnsi="Arial" w:cs="Arial"/>
          <w:sz w:val="24"/>
          <w:szCs w:val="24"/>
        </w:rPr>
      </w:pPr>
      <w:proofErr w:type="spellStart"/>
      <w:r w:rsidRPr="00D730A5">
        <w:rPr>
          <w:rFonts w:ascii="Arial" w:hAnsi="Arial" w:cs="Arial"/>
          <w:sz w:val="24"/>
          <w:szCs w:val="24"/>
        </w:rPr>
        <w:lastRenderedPageBreak/>
        <w:t>Приложение</w:t>
      </w:r>
      <w:proofErr w:type="spellEnd"/>
      <w:r w:rsidRPr="00D730A5">
        <w:rPr>
          <w:rFonts w:ascii="Arial" w:hAnsi="Arial" w:cs="Arial"/>
          <w:sz w:val="24"/>
          <w:szCs w:val="24"/>
        </w:rPr>
        <w:t xml:space="preserve"> </w:t>
      </w:r>
    </w:p>
    <w:p w:rsidR="00D730A5" w:rsidRPr="00D730A5" w:rsidRDefault="00D730A5" w:rsidP="00D730A5">
      <w:pPr>
        <w:spacing w:after="0"/>
        <w:ind w:left="5672"/>
        <w:rPr>
          <w:rFonts w:ascii="Arial" w:hAnsi="Arial" w:cs="Arial"/>
          <w:sz w:val="24"/>
          <w:szCs w:val="24"/>
          <w:lang w:val="ru-RU"/>
        </w:rPr>
      </w:pPr>
      <w:r w:rsidRPr="00D730A5">
        <w:rPr>
          <w:rFonts w:ascii="Arial" w:hAnsi="Arial" w:cs="Arial"/>
          <w:sz w:val="24"/>
          <w:szCs w:val="24"/>
          <w:lang w:val="ru-RU"/>
        </w:rPr>
        <w:t xml:space="preserve">к решению Совета народных депутатов </w:t>
      </w:r>
      <w:r>
        <w:rPr>
          <w:rFonts w:ascii="Arial" w:hAnsi="Arial" w:cs="Arial"/>
          <w:sz w:val="24"/>
          <w:szCs w:val="24"/>
          <w:lang w:val="ru-RU"/>
        </w:rPr>
        <w:t>Коренновского</w:t>
      </w:r>
      <w:r w:rsidRPr="00D730A5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</w:t>
      </w:r>
    </w:p>
    <w:p w:rsidR="00D730A5" w:rsidRPr="00D730A5" w:rsidRDefault="00D730A5" w:rsidP="00D730A5">
      <w:pPr>
        <w:spacing w:after="0"/>
        <w:ind w:left="5672"/>
        <w:rPr>
          <w:rFonts w:ascii="Arial" w:hAnsi="Arial" w:cs="Arial"/>
          <w:sz w:val="24"/>
          <w:szCs w:val="24"/>
          <w:lang w:val="ru-RU"/>
        </w:rPr>
      </w:pPr>
      <w:r w:rsidRPr="00D730A5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13</w:t>
      </w:r>
      <w:r w:rsidRPr="00D730A5">
        <w:rPr>
          <w:rFonts w:ascii="Arial" w:hAnsi="Arial" w:cs="Arial"/>
          <w:sz w:val="24"/>
          <w:szCs w:val="24"/>
          <w:lang w:val="ru-RU"/>
        </w:rPr>
        <w:t>.0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D730A5">
        <w:rPr>
          <w:rFonts w:ascii="Arial" w:hAnsi="Arial" w:cs="Arial"/>
          <w:sz w:val="24"/>
          <w:szCs w:val="24"/>
          <w:lang w:val="ru-RU"/>
        </w:rPr>
        <w:t xml:space="preserve">.2019 г. №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>121</w:t>
      </w:r>
    </w:p>
    <w:p w:rsidR="00D730A5" w:rsidRPr="00D730A5" w:rsidRDefault="00D730A5" w:rsidP="00D730A5">
      <w:pPr>
        <w:tabs>
          <w:tab w:val="left" w:pos="6720"/>
        </w:tabs>
        <w:spacing w:before="100" w:beforeAutospacing="1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D730A5" w:rsidRPr="00D730A5" w:rsidRDefault="00D730A5" w:rsidP="00D730A5">
      <w:pPr>
        <w:tabs>
          <w:tab w:val="left" w:pos="6720"/>
        </w:tabs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D730A5">
        <w:rPr>
          <w:rFonts w:ascii="Arial" w:hAnsi="Arial" w:cs="Arial"/>
          <w:sz w:val="24"/>
          <w:szCs w:val="24"/>
          <w:lang w:val="ru-RU"/>
        </w:rPr>
        <w:t xml:space="preserve">ИЗМЕНЕНИЯ И ДОПОЛНЕНИЯ В УСТАВ </w:t>
      </w:r>
      <w:r>
        <w:rPr>
          <w:rFonts w:ascii="Arial" w:hAnsi="Arial" w:cs="Arial"/>
          <w:sz w:val="24"/>
          <w:szCs w:val="24"/>
          <w:lang w:val="ru-RU"/>
        </w:rPr>
        <w:t>КОРЕННОВСКОГО</w:t>
      </w:r>
      <w:r w:rsidRPr="00D730A5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</w:t>
      </w:r>
    </w:p>
    <w:p w:rsidR="00D730A5" w:rsidRDefault="00D730A5" w:rsidP="00D730A5">
      <w:pPr>
        <w:tabs>
          <w:tab w:val="left" w:pos="6720"/>
        </w:tabs>
        <w:spacing w:after="0"/>
        <w:contextualSpacing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D730A5">
        <w:rPr>
          <w:rFonts w:ascii="Arial" w:hAnsi="Arial" w:cs="Arial"/>
          <w:sz w:val="24"/>
          <w:szCs w:val="24"/>
          <w:lang w:val="ru-RU" w:eastAsia="ru-RU"/>
        </w:rPr>
        <w:t>ВОРОНЕЖСКОЙ ОБЛАСТИ</w:t>
      </w:r>
    </w:p>
    <w:p w:rsidR="00D730A5" w:rsidRPr="00D730A5" w:rsidRDefault="00D730A5" w:rsidP="00D730A5">
      <w:pPr>
        <w:tabs>
          <w:tab w:val="left" w:pos="6720"/>
        </w:tabs>
        <w:spacing w:after="0"/>
        <w:contextualSpacing/>
        <w:jc w:val="center"/>
        <w:rPr>
          <w:rFonts w:ascii="Arial" w:hAnsi="Arial" w:cs="Arial"/>
          <w:sz w:val="24"/>
          <w:szCs w:val="24"/>
          <w:lang w:val="ru-RU" w:eastAsia="ar-SA"/>
        </w:rPr>
      </w:pP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 xml:space="preserve">1. В статье 9 Устава «Вопросы местного значения </w:t>
      </w:r>
      <w:r>
        <w:rPr>
          <w:rFonts w:ascii="Arial" w:hAnsi="Arial" w:cs="Arial"/>
          <w:sz w:val="24"/>
          <w:szCs w:val="24"/>
        </w:rPr>
        <w:t>Коренновского</w:t>
      </w:r>
      <w:r w:rsidRPr="00D730A5">
        <w:rPr>
          <w:rFonts w:ascii="Arial" w:hAnsi="Arial" w:cs="Arial"/>
          <w:sz w:val="24"/>
          <w:szCs w:val="24"/>
        </w:rPr>
        <w:t xml:space="preserve"> сельского поселения»:</w:t>
      </w: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1.1. Пункт 17 изложить в следующей редакции:</w:t>
      </w: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730A5">
        <w:rPr>
          <w:rFonts w:ascii="Arial" w:hAnsi="Arial" w:cs="Arial"/>
          <w:sz w:val="24"/>
          <w:szCs w:val="24"/>
        </w:rPr>
        <w:t>;»</w:t>
      </w:r>
      <w:proofErr w:type="gramEnd"/>
      <w:r w:rsidRPr="00D730A5">
        <w:rPr>
          <w:rFonts w:ascii="Arial" w:hAnsi="Arial" w:cs="Arial"/>
          <w:sz w:val="24"/>
          <w:szCs w:val="24"/>
        </w:rPr>
        <w:t>;</w:t>
      </w: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1.2. Дополнить пунктом 30 следующего содержания:</w:t>
      </w:r>
    </w:p>
    <w:p w:rsid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730A5">
        <w:rPr>
          <w:rFonts w:ascii="Arial" w:hAnsi="Arial" w:cs="Arial"/>
          <w:sz w:val="24"/>
          <w:szCs w:val="24"/>
        </w:rPr>
        <w:t>«30)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D730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30A5">
        <w:rPr>
          <w:rFonts w:ascii="Arial" w:hAnsi="Arial" w:cs="Arial"/>
          <w:sz w:val="24"/>
          <w:szCs w:val="24"/>
        </w:rPr>
        <w:t>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</w:t>
      </w:r>
      <w:proofErr w:type="gramEnd"/>
      <w:r w:rsidRPr="00D730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30A5">
        <w:rPr>
          <w:rFonts w:ascii="Arial" w:hAnsi="Arial" w:cs="Arial"/>
          <w:sz w:val="24"/>
          <w:szCs w:val="24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</w:t>
      </w:r>
      <w:proofErr w:type="gramEnd"/>
      <w:r w:rsidRPr="00D730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30A5">
        <w:rPr>
          <w:rFonts w:ascii="Arial" w:hAnsi="Arial" w:cs="Arial"/>
          <w:sz w:val="24"/>
          <w:szCs w:val="24"/>
        </w:rPr>
        <w:t xml:space="preserve"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</w:t>
      </w:r>
      <w:r w:rsidRPr="00D730A5">
        <w:rPr>
          <w:rFonts w:ascii="Arial" w:hAnsi="Arial" w:cs="Arial"/>
          <w:sz w:val="24"/>
          <w:szCs w:val="24"/>
        </w:rPr>
        <w:lastRenderedPageBreak/>
        <w:t>самовольной постройки или ее приведении в соответствие с предельными параметрами разрешенного строительства, реконструкции объектов</w:t>
      </w:r>
      <w:proofErr w:type="gramEnd"/>
      <w:r w:rsidRPr="00D730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30A5">
        <w:rPr>
          <w:rFonts w:ascii="Arial" w:hAnsi="Arial" w:cs="Arial"/>
          <w:sz w:val="24"/>
          <w:szCs w:val="24"/>
        </w:rPr>
        <w:t>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</w:t>
      </w:r>
      <w:proofErr w:type="gramEnd"/>
      <w:r w:rsidRPr="00D730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30A5">
        <w:rPr>
          <w:rFonts w:ascii="Arial" w:hAnsi="Arial" w:cs="Arial"/>
          <w:sz w:val="24"/>
          <w:szCs w:val="24"/>
        </w:rPr>
        <w:t>случаях</w:t>
      </w:r>
      <w:proofErr w:type="gramEnd"/>
      <w:r w:rsidRPr="00D730A5">
        <w:rPr>
          <w:rFonts w:ascii="Arial" w:hAnsi="Arial" w:cs="Arial"/>
          <w:sz w:val="24"/>
          <w:szCs w:val="24"/>
        </w:rPr>
        <w:t>, предусмотренных Градостроительным кодексом Российской Федерации.».</w:t>
      </w:r>
    </w:p>
    <w:p w:rsid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 xml:space="preserve">2. В части 1 статьи 10 Устава «Права органов местного самоуправления </w:t>
      </w:r>
      <w:r>
        <w:rPr>
          <w:rFonts w:ascii="Arial" w:hAnsi="Arial" w:cs="Arial"/>
          <w:sz w:val="24"/>
          <w:szCs w:val="24"/>
        </w:rPr>
        <w:t>Коренновского</w:t>
      </w:r>
      <w:r w:rsidRPr="00D730A5">
        <w:rPr>
          <w:rFonts w:ascii="Arial" w:hAnsi="Arial" w:cs="Arial"/>
          <w:sz w:val="24"/>
          <w:szCs w:val="24"/>
        </w:rPr>
        <w:t xml:space="preserve"> сельского поселения на решение вопросов, не отнесенных к вопросам местного значения сельского поселения»:</w:t>
      </w: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2.1. Пункт 13  изложить в следующей редакции:</w:t>
      </w: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13) осуществление деятельности по обращению с животными без владельцев, обитающими на территории поселения</w:t>
      </w:r>
      <w:proofErr w:type="gramStart"/>
      <w:r w:rsidRPr="00D730A5">
        <w:rPr>
          <w:rFonts w:ascii="Arial" w:hAnsi="Arial" w:cs="Arial"/>
          <w:sz w:val="24"/>
          <w:szCs w:val="24"/>
        </w:rPr>
        <w:t>;»</w:t>
      </w:r>
      <w:proofErr w:type="gramEnd"/>
      <w:r w:rsidRPr="00D730A5">
        <w:rPr>
          <w:rFonts w:ascii="Arial" w:hAnsi="Arial" w:cs="Arial"/>
          <w:sz w:val="24"/>
          <w:szCs w:val="24"/>
        </w:rPr>
        <w:t>;</w:t>
      </w: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2.2. Дополнить пунктом 16 следующего содержания:</w:t>
      </w: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3. В статье 19 «Публичные слушания, общественные обсуждения»:</w:t>
      </w: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3.1. В части 4 слова «по проектам и вопросам, указанным в части 3 настоящей статьи</w:t>
      </w:r>
      <w:proofErr w:type="gramStart"/>
      <w:r w:rsidRPr="00D730A5">
        <w:rPr>
          <w:rFonts w:ascii="Arial" w:hAnsi="Arial" w:cs="Arial"/>
          <w:sz w:val="24"/>
          <w:szCs w:val="24"/>
        </w:rPr>
        <w:t>,»</w:t>
      </w:r>
      <w:proofErr w:type="gramEnd"/>
      <w:r w:rsidRPr="00D730A5">
        <w:rPr>
          <w:rFonts w:ascii="Arial" w:hAnsi="Arial" w:cs="Arial"/>
          <w:sz w:val="24"/>
          <w:szCs w:val="24"/>
        </w:rPr>
        <w:t xml:space="preserve"> - исключить.».</w:t>
      </w:r>
    </w:p>
    <w:p w:rsid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 xml:space="preserve">4. В статье 45 Устава «Правовые акты органов местного самоуправления </w:t>
      </w:r>
      <w:r>
        <w:rPr>
          <w:rFonts w:ascii="Arial" w:hAnsi="Arial" w:cs="Arial"/>
          <w:sz w:val="24"/>
          <w:szCs w:val="24"/>
        </w:rPr>
        <w:t>Коренновского</w:t>
      </w:r>
      <w:r w:rsidRPr="00D730A5">
        <w:rPr>
          <w:rFonts w:ascii="Arial" w:hAnsi="Arial" w:cs="Arial"/>
          <w:sz w:val="24"/>
          <w:szCs w:val="24"/>
        </w:rPr>
        <w:t xml:space="preserve"> сельского поселения»:</w:t>
      </w:r>
    </w:p>
    <w:p w:rsidR="00D730A5" w:rsidRPr="00D730A5" w:rsidRDefault="00D730A5" w:rsidP="00D730A5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4.1. Часть 4 дополнить абзацем следующего содержания:</w:t>
      </w:r>
    </w:p>
    <w:p w:rsidR="00D730A5" w:rsidRPr="00D730A5" w:rsidRDefault="00D730A5" w:rsidP="00D730A5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 xml:space="preserve">«Голос главы </w:t>
      </w:r>
      <w:r>
        <w:rPr>
          <w:rFonts w:ascii="Arial" w:hAnsi="Arial" w:cs="Arial"/>
          <w:sz w:val="24"/>
          <w:szCs w:val="24"/>
        </w:rPr>
        <w:t>Коренновского</w:t>
      </w:r>
      <w:r w:rsidRPr="00D730A5">
        <w:rPr>
          <w:rFonts w:ascii="Arial" w:hAnsi="Arial" w:cs="Arial"/>
          <w:sz w:val="24"/>
          <w:szCs w:val="24"/>
        </w:rPr>
        <w:t xml:space="preserve"> сельского поселения учитывается при принятии решений Совета народных депутатов </w:t>
      </w:r>
      <w:r>
        <w:rPr>
          <w:rFonts w:ascii="Arial" w:hAnsi="Arial" w:cs="Arial"/>
          <w:sz w:val="24"/>
          <w:szCs w:val="24"/>
        </w:rPr>
        <w:t>Коренновского</w:t>
      </w:r>
      <w:r w:rsidRPr="00D730A5">
        <w:rPr>
          <w:rFonts w:ascii="Arial" w:hAnsi="Arial" w:cs="Arial"/>
          <w:sz w:val="24"/>
          <w:szCs w:val="24"/>
        </w:rPr>
        <w:t xml:space="preserve"> сельского поселения как голос депутата Совета народных депутатов </w:t>
      </w:r>
      <w:r>
        <w:rPr>
          <w:rFonts w:ascii="Arial" w:hAnsi="Arial" w:cs="Arial"/>
          <w:sz w:val="24"/>
          <w:szCs w:val="24"/>
        </w:rPr>
        <w:t>Коренновского</w:t>
      </w:r>
      <w:r w:rsidRPr="00D730A5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D730A5">
        <w:rPr>
          <w:rFonts w:ascii="Arial" w:hAnsi="Arial" w:cs="Arial"/>
          <w:sz w:val="24"/>
          <w:szCs w:val="24"/>
        </w:rPr>
        <w:t>.».</w:t>
      </w:r>
      <w:proofErr w:type="gramEnd"/>
    </w:p>
    <w:p w:rsidR="00D730A5" w:rsidRDefault="00D730A5" w:rsidP="00D730A5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D730A5" w:rsidRPr="00D730A5" w:rsidRDefault="00D730A5" w:rsidP="00D730A5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 xml:space="preserve">5. В статье 63 Устава «Ответственность главы </w:t>
      </w:r>
      <w:r>
        <w:rPr>
          <w:rFonts w:ascii="Arial" w:hAnsi="Arial" w:cs="Arial"/>
          <w:sz w:val="24"/>
          <w:szCs w:val="24"/>
        </w:rPr>
        <w:t>Коренновского</w:t>
      </w:r>
      <w:r w:rsidRPr="00D730A5">
        <w:rPr>
          <w:rFonts w:ascii="Arial" w:hAnsi="Arial" w:cs="Arial"/>
          <w:sz w:val="24"/>
          <w:szCs w:val="24"/>
        </w:rPr>
        <w:t xml:space="preserve"> сельского поселения перед государством»:</w:t>
      </w:r>
    </w:p>
    <w:p w:rsidR="00D730A5" w:rsidRPr="00D730A5" w:rsidRDefault="00D730A5" w:rsidP="00D730A5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D730A5">
        <w:rPr>
          <w:rFonts w:ascii="Arial" w:hAnsi="Arial" w:cs="Arial"/>
          <w:sz w:val="24"/>
          <w:szCs w:val="24"/>
        </w:rPr>
        <w:t>5.1. Пункт 2 части 1 изложить в следующей редакции:</w:t>
      </w:r>
    </w:p>
    <w:p w:rsidR="00D730A5" w:rsidRPr="00D730A5" w:rsidRDefault="00D730A5" w:rsidP="00D730A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730A5">
        <w:rPr>
          <w:rFonts w:ascii="Arial" w:hAnsi="Arial" w:cs="Arial"/>
          <w:sz w:val="24"/>
          <w:szCs w:val="24"/>
        </w:rPr>
        <w:t xml:space="preserve">«2) совершения главой </w:t>
      </w:r>
      <w:r>
        <w:rPr>
          <w:rFonts w:ascii="Arial" w:hAnsi="Arial" w:cs="Arial"/>
          <w:sz w:val="24"/>
          <w:szCs w:val="24"/>
        </w:rPr>
        <w:t>Коренновского</w:t>
      </w:r>
      <w:r w:rsidRPr="00D730A5">
        <w:rPr>
          <w:rFonts w:ascii="Arial" w:hAnsi="Arial" w:cs="Arial"/>
          <w:sz w:val="24"/>
          <w:szCs w:val="24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D730A5">
        <w:rPr>
          <w:rFonts w:ascii="Arial" w:hAnsi="Arial" w:cs="Arial"/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Pr="00D730A5">
        <w:rPr>
          <w:rFonts w:ascii="Arial" w:hAnsi="Arial" w:cs="Arial"/>
          <w:sz w:val="24"/>
          <w:szCs w:val="24"/>
        </w:rPr>
        <w:t>.».</w:t>
      </w:r>
      <w:proofErr w:type="gramEnd"/>
    </w:p>
    <w:p w:rsidR="000D6DBA" w:rsidRPr="00D730A5" w:rsidRDefault="000D6DBA" w:rsidP="00D730A5">
      <w:pPr>
        <w:pStyle w:val="a3"/>
        <w:tabs>
          <w:tab w:val="left" w:pos="103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sectPr w:rsidR="000D6DBA" w:rsidRPr="00D730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D730A5"/>
    <w:rsid w:val="000D6DBA"/>
    <w:rsid w:val="00D7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f12">
    <w:name w:val="Основной текШf1т с отступом 2"/>
    <w:basedOn w:val="a"/>
    <w:rsid w:val="00D730A5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1065</Words>
  <Characters>6073</Characters>
  <Application>Microsoft Office Word</Application>
  <DocSecurity>0</DocSecurity>
  <Lines>50</Lines>
  <Paragraphs>14</Paragraphs>
  <ScaleCrop>false</ScaleCrop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2019-06-10T07:22:00Z</dcterms:created>
  <dcterms:modified xsi:type="dcterms:W3CDTF">2019-06-10T07:32:00Z</dcterms:modified>
</cp:coreProperties>
</file>